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rPr>
          <w:rFonts w:ascii="Times New Roman"/>
          <w:sz w:val="11"/>
        </w:rPr>
      </w:pPr>
    </w:p>
    <w:p>
      <w:pPr>
        <w:pStyle w:val="2"/>
        <w:spacing w:before="47" w:line="420" w:lineRule="auto"/>
        <w:ind w:left="1294" w:right="1294"/>
        <w:jc w:val="center"/>
      </w:pPr>
      <w:r>
        <w:t>Критеријуми оцењивања Стручног већа физичког васпитања Сврха и принципи оцењивања</w:t>
      </w:r>
    </w:p>
    <w:p>
      <w:pPr>
        <w:pStyle w:val="5"/>
        <w:rPr>
          <w:b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 w:line="317" w:lineRule="exact"/>
        <w:ind w:left="866"/>
      </w:pPr>
      <w:r>
        <w:t>Наставник се руководи следећим принципима при оцењивању:</w:t>
      </w:r>
    </w:p>
    <w:p>
      <w:pPr>
        <w:pStyle w:val="7"/>
        <w:numPr>
          <w:ilvl w:val="0"/>
          <w:numId w:val="1"/>
        </w:numPr>
        <w:tabs>
          <w:tab w:val="left" w:pos="1245"/>
        </w:tabs>
        <w:spacing w:before="0" w:after="0" w:line="240" w:lineRule="auto"/>
        <w:ind w:left="626" w:right="629" w:firstLine="297"/>
        <w:jc w:val="both"/>
        <w:rPr>
          <w:sz w:val="26"/>
        </w:rPr>
      </w:pPr>
      <w:r>
        <w:rPr>
          <w:sz w:val="26"/>
        </w:rPr>
        <w:t>поузданост: означава усаглашеност оцене са утврђеним, јавним и прецизним критеријумима оцењивања;</w:t>
      </w:r>
    </w:p>
    <w:p>
      <w:pPr>
        <w:pStyle w:val="7"/>
        <w:numPr>
          <w:ilvl w:val="0"/>
          <w:numId w:val="1"/>
        </w:numPr>
        <w:tabs>
          <w:tab w:val="left" w:pos="1281"/>
        </w:tabs>
        <w:spacing w:before="0" w:after="0" w:line="240" w:lineRule="auto"/>
        <w:ind w:left="626" w:right="629" w:firstLine="240"/>
        <w:jc w:val="both"/>
        <w:rPr>
          <w:sz w:val="26"/>
        </w:rPr>
      </w:pPr>
      <w:r>
        <w:rPr>
          <w:sz w:val="26"/>
        </w:rPr>
        <w:t>ваљаност: оцена исказује ефекте учења (оствареност исхода, ангажовање и напредовање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ученика);</w:t>
      </w:r>
    </w:p>
    <w:p>
      <w:pPr>
        <w:pStyle w:val="7"/>
        <w:numPr>
          <w:ilvl w:val="0"/>
          <w:numId w:val="1"/>
        </w:numPr>
        <w:tabs>
          <w:tab w:val="left" w:pos="1192"/>
        </w:tabs>
        <w:spacing w:before="0" w:after="0" w:line="240" w:lineRule="auto"/>
        <w:ind w:left="626" w:right="628" w:firstLine="240"/>
        <w:jc w:val="both"/>
        <w:rPr>
          <w:sz w:val="26"/>
        </w:rPr>
      </w:pPr>
      <w:r>
        <w:rPr>
          <w:sz w:val="26"/>
        </w:rPr>
        <w:t>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</w:t>
      </w:r>
      <w:r>
        <w:rPr>
          <w:spacing w:val="-4"/>
          <w:sz w:val="26"/>
        </w:rPr>
        <w:t xml:space="preserve"> </w:t>
      </w:r>
      <w:r>
        <w:rPr>
          <w:sz w:val="26"/>
        </w:rPr>
        <w:t>оцена;</w:t>
      </w:r>
    </w:p>
    <w:p>
      <w:pPr>
        <w:pStyle w:val="7"/>
        <w:numPr>
          <w:ilvl w:val="0"/>
          <w:numId w:val="1"/>
        </w:numPr>
        <w:tabs>
          <w:tab w:val="left" w:pos="1171"/>
        </w:tabs>
        <w:spacing w:before="1" w:after="0" w:line="240" w:lineRule="auto"/>
        <w:ind w:left="626" w:right="626" w:firstLine="240"/>
        <w:jc w:val="both"/>
        <w:rPr>
          <w:sz w:val="26"/>
        </w:rPr>
      </w:pPr>
      <w:r>
        <w:rPr>
          <w:sz w:val="26"/>
        </w:rPr>
        <w:t>редовност и благовременост оцењивања, обезбеђује континуитет у информисању ученика о њиховој ефикасности у процесу учења и ефекат оцене на даљи процес</w:t>
      </w:r>
      <w:r>
        <w:rPr>
          <w:spacing w:val="-2"/>
          <w:sz w:val="26"/>
        </w:rPr>
        <w:t xml:space="preserve"> </w:t>
      </w:r>
      <w:r>
        <w:rPr>
          <w:sz w:val="26"/>
        </w:rPr>
        <w:t>учења;</w:t>
      </w:r>
    </w:p>
    <w:p>
      <w:pPr>
        <w:pStyle w:val="7"/>
        <w:numPr>
          <w:ilvl w:val="0"/>
          <w:numId w:val="1"/>
        </w:numPr>
        <w:tabs>
          <w:tab w:val="left" w:pos="1135"/>
        </w:tabs>
        <w:spacing w:before="0" w:after="0" w:line="316" w:lineRule="exact"/>
        <w:ind w:left="1134" w:right="0" w:hanging="268"/>
        <w:jc w:val="left"/>
        <w:rPr>
          <w:sz w:val="26"/>
        </w:rPr>
      </w:pPr>
      <w:r>
        <w:rPr>
          <w:sz w:val="26"/>
        </w:rPr>
        <w:t>оцењивање без дискриминације и издвајања по било ком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основу;</w:t>
      </w:r>
    </w:p>
    <w:p>
      <w:pPr>
        <w:pStyle w:val="7"/>
        <w:numPr>
          <w:ilvl w:val="0"/>
          <w:numId w:val="1"/>
        </w:numPr>
        <w:tabs>
          <w:tab w:val="left" w:pos="895"/>
        </w:tabs>
        <w:spacing w:before="2" w:after="0" w:line="240" w:lineRule="auto"/>
        <w:ind w:left="894" w:right="0" w:hanging="268"/>
        <w:jc w:val="left"/>
        <w:rPr>
          <w:sz w:val="26"/>
        </w:rPr>
      </w:pPr>
      <w:r>
        <w:rPr>
          <w:sz w:val="26"/>
        </w:rPr>
        <w:t>уважавање индивидуалних</w:t>
      </w:r>
      <w:r>
        <w:rPr>
          <w:spacing w:val="0"/>
          <w:sz w:val="26"/>
        </w:rPr>
        <w:t xml:space="preserve"> </w:t>
      </w:r>
      <w:r>
        <w:rPr>
          <w:sz w:val="26"/>
        </w:rPr>
        <w:t>разлика.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7"/>
        <w:rPr>
          <w:sz w:val="19"/>
        </w:rPr>
      </w:pPr>
    </w:p>
    <w:p>
      <w:pPr>
        <w:pStyle w:val="2"/>
        <w:ind w:left="3134"/>
      </w:pPr>
      <w:r>
        <w:t>Предмет и врсте оцењивања</w:t>
      </w:r>
    </w:p>
    <w:p>
      <w:pPr>
        <w:pStyle w:val="5"/>
        <w:spacing w:before="8"/>
        <w:rPr>
          <w:b/>
          <w:sz w:val="19"/>
        </w:rPr>
      </w:pPr>
    </w:p>
    <w:p>
      <w:pPr>
        <w:pStyle w:val="5"/>
        <w:ind w:left="626" w:right="620" w:firstLine="239"/>
        <w:jc w:val="both"/>
      </w:pPr>
      <w:r>
        <w:t>Оцена је описна и бројчана</w:t>
      </w:r>
      <w:r>
        <w:rPr>
          <w:b/>
        </w:rPr>
        <w:t xml:space="preserve">. </w:t>
      </w:r>
      <w: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 Формативно оцењивање, у смислу ових критеријума,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Сумативно оцењивање, у смислу ових критеријума,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дневник рада, а могу бити унете и у педагошку документацију.</w:t>
      </w:r>
    </w:p>
    <w:p>
      <w:pPr>
        <w:pStyle w:val="5"/>
      </w:pPr>
    </w:p>
    <w:p>
      <w:pPr>
        <w:pStyle w:val="5"/>
        <w:spacing w:before="8"/>
        <w:rPr>
          <w:sz w:val="19"/>
        </w:rPr>
      </w:pPr>
    </w:p>
    <w:p>
      <w:pPr>
        <w:pStyle w:val="2"/>
        <w:ind w:left="1294" w:right="1294"/>
        <w:jc w:val="center"/>
      </w:pPr>
      <w:r>
        <w:t>Оцена</w:t>
      </w:r>
    </w:p>
    <w:p>
      <w:pPr>
        <w:spacing w:after="0"/>
        <w:jc w:val="center"/>
        <w:sectPr>
          <w:type w:val="continuous"/>
          <w:pgSz w:w="12240" w:h="15840"/>
          <w:pgMar w:top="1500" w:right="1340" w:bottom="280" w:left="1340" w:header="720" w:footer="720" w:gutter="0"/>
          <w:cols w:space="720" w:num="1"/>
        </w:sectPr>
      </w:pPr>
    </w:p>
    <w:p>
      <w:pPr>
        <w:pStyle w:val="5"/>
        <w:spacing w:before="19"/>
        <w:ind w:left="866"/>
      </w:pPr>
      <w:r>
        <w:t>Оценом се изражава:</w:t>
      </w:r>
    </w:p>
    <w:p>
      <w:pPr>
        <w:pStyle w:val="7"/>
        <w:numPr>
          <w:ilvl w:val="1"/>
          <w:numId w:val="1"/>
        </w:numPr>
        <w:tabs>
          <w:tab w:val="left" w:pos="1147"/>
        </w:tabs>
        <w:spacing w:before="0" w:after="0" w:line="240" w:lineRule="auto"/>
        <w:ind w:left="626" w:right="628" w:firstLine="240"/>
        <w:jc w:val="both"/>
        <w:rPr>
          <w:sz w:val="26"/>
        </w:rPr>
      </w:pPr>
      <w:r>
        <w:rPr>
          <w:sz w:val="26"/>
        </w:rPr>
        <w:t>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предмета;</w:t>
      </w:r>
    </w:p>
    <w:p>
      <w:pPr>
        <w:pStyle w:val="7"/>
        <w:numPr>
          <w:ilvl w:val="1"/>
          <w:numId w:val="1"/>
        </w:numPr>
        <w:tabs>
          <w:tab w:val="left" w:pos="1135"/>
        </w:tabs>
        <w:spacing w:before="1" w:after="0" w:line="317" w:lineRule="exact"/>
        <w:ind w:left="1134" w:right="0" w:hanging="268"/>
        <w:jc w:val="left"/>
        <w:rPr>
          <w:sz w:val="26"/>
        </w:rPr>
      </w:pPr>
      <w:r>
        <w:rPr>
          <w:sz w:val="26"/>
        </w:rPr>
        <w:t>ангажовање ученика у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настави;</w:t>
      </w:r>
    </w:p>
    <w:p>
      <w:pPr>
        <w:pStyle w:val="7"/>
        <w:numPr>
          <w:ilvl w:val="1"/>
          <w:numId w:val="1"/>
        </w:numPr>
        <w:tabs>
          <w:tab w:val="left" w:pos="1135"/>
        </w:tabs>
        <w:spacing w:before="0" w:after="0" w:line="317" w:lineRule="exact"/>
        <w:ind w:left="1134" w:right="0" w:hanging="268"/>
        <w:jc w:val="left"/>
        <w:rPr>
          <w:sz w:val="26"/>
        </w:rPr>
      </w:pPr>
      <w:r>
        <w:rPr>
          <w:sz w:val="26"/>
        </w:rPr>
        <w:t>напредовање у односу на претходни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период;</w:t>
      </w:r>
    </w:p>
    <w:p>
      <w:pPr>
        <w:pStyle w:val="7"/>
        <w:numPr>
          <w:ilvl w:val="1"/>
          <w:numId w:val="1"/>
        </w:numPr>
        <w:tabs>
          <w:tab w:val="left" w:pos="1135"/>
        </w:tabs>
        <w:spacing w:before="0" w:after="0" w:line="317" w:lineRule="exact"/>
        <w:ind w:left="1134" w:right="0" w:hanging="268"/>
        <w:jc w:val="left"/>
        <w:rPr>
          <w:sz w:val="26"/>
        </w:rPr>
      </w:pPr>
      <w:r>
        <w:rPr>
          <w:sz w:val="26"/>
        </w:rPr>
        <w:t>препорука за даље напредовање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ученика.</w:t>
      </w:r>
    </w:p>
    <w:p>
      <w:pPr>
        <w:pStyle w:val="5"/>
        <w:spacing w:before="1"/>
      </w:pPr>
    </w:p>
    <w:p>
      <w:pPr>
        <w:pStyle w:val="5"/>
        <w:spacing w:line="317" w:lineRule="exact"/>
        <w:ind w:left="866"/>
      </w:pPr>
      <w:r>
        <w:t>Бројчане оцене су: одличан (5), врло добар (4), добар (3), довољан (2) и</w:t>
      </w:r>
    </w:p>
    <w:p>
      <w:pPr>
        <w:pStyle w:val="5"/>
        <w:spacing w:line="317" w:lineRule="exact"/>
        <w:ind w:left="605" w:right="7229"/>
        <w:jc w:val="center"/>
      </w:pPr>
      <w:r>
        <w:t>недовољан (1).</w:t>
      </w:r>
    </w:p>
    <w:p>
      <w:pPr>
        <w:pStyle w:val="5"/>
        <w:ind w:left="626" w:right="621" w:firstLine="239"/>
        <w:jc w:val="both"/>
      </w:pPr>
      <w: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>
      <w:pPr>
        <w:pStyle w:val="5"/>
      </w:pPr>
    </w:p>
    <w:p>
      <w:pPr>
        <w:pStyle w:val="5"/>
        <w:spacing w:before="188" w:line="256" w:lineRule="auto"/>
        <w:ind w:left="100"/>
      </w:pPr>
      <w:r>
        <w:t>Оцењивање моторичк</w:t>
      </w:r>
      <w:r>
        <w:rPr>
          <w:lang w:val="sr-Cyrl-ME"/>
        </w:rPr>
        <w:t>их</w:t>
      </w:r>
      <w:r>
        <w:rPr>
          <w:rFonts w:hint="default"/>
          <w:lang w:val="sr-Cyrl-ME"/>
        </w:rPr>
        <w:t xml:space="preserve"> вештина, спорта и спортских дисциплина</w:t>
      </w:r>
      <w:r>
        <w:t xml:space="preserve"> врши се на основу минималних образовних задатака и образовних стандарда за крај обавезног образовања .</w:t>
      </w:r>
    </w:p>
    <w:p>
      <w:pPr>
        <w:pStyle w:val="5"/>
        <w:spacing w:before="165"/>
        <w:ind w:left="100"/>
      </w:pPr>
      <w:r>
        <w:t>Садржаји програма :</w:t>
      </w:r>
    </w:p>
    <w:p>
      <w:pPr>
        <w:pStyle w:val="2"/>
        <w:spacing w:before="184"/>
      </w:pPr>
      <w:r>
        <w:t>Основна школа</w:t>
      </w:r>
    </w:p>
    <w:p>
      <w:pPr>
        <w:pStyle w:val="5"/>
        <w:spacing w:before="185"/>
        <w:ind w:left="100"/>
      </w:pPr>
      <w:r>
        <w:t>~ развијање физичких способности;</w:t>
      </w:r>
    </w:p>
    <w:p>
      <w:pPr>
        <w:pStyle w:val="5"/>
        <w:spacing w:before="187"/>
        <w:ind w:left="100"/>
      </w:pPr>
      <w:r>
        <w:t xml:space="preserve">~ усвајање </w:t>
      </w:r>
      <w:r>
        <w:rPr>
          <w:lang w:val="sr-Cyrl-ME"/>
        </w:rPr>
        <w:t>моторичких</w:t>
      </w:r>
      <w:r>
        <w:rPr>
          <w:rFonts w:hint="default"/>
          <w:lang w:val="sr-Cyrl-ME"/>
        </w:rPr>
        <w:t xml:space="preserve"> вештина,спорта и спортских дисциплина</w:t>
      </w:r>
      <w:r>
        <w:t>;</w:t>
      </w:r>
    </w:p>
    <w:p>
      <w:pPr>
        <w:pStyle w:val="5"/>
        <w:spacing w:before="184"/>
        <w:ind w:left="100"/>
      </w:pPr>
      <w:r>
        <w:t xml:space="preserve">~ </w:t>
      </w:r>
      <w:r>
        <w:rPr>
          <w:lang w:val="sr-Cyrl-ME"/>
        </w:rPr>
        <w:t>физичка</w:t>
      </w:r>
      <w:r>
        <w:rPr>
          <w:rFonts w:hint="default"/>
          <w:lang w:val="sr-Cyrl-ME"/>
        </w:rPr>
        <w:t xml:space="preserve"> и здравствена култура</w:t>
      </w:r>
      <w:r>
        <w:t>.</w:t>
      </w:r>
    </w:p>
    <w:p>
      <w:pPr>
        <w:pStyle w:val="5"/>
      </w:pPr>
    </w:p>
    <w:p>
      <w:pPr>
        <w:pStyle w:val="5"/>
        <w:spacing w:before="4"/>
        <w:rPr>
          <w:sz w:val="30"/>
        </w:rPr>
      </w:pPr>
    </w:p>
    <w:p>
      <w:pPr>
        <w:pStyle w:val="5"/>
      </w:pPr>
    </w:p>
    <w:p>
      <w:pPr>
        <w:pStyle w:val="5"/>
      </w:pPr>
    </w:p>
    <w:p>
      <w:pPr>
        <w:pStyle w:val="5"/>
        <w:spacing w:before="6"/>
        <w:rPr>
          <w:sz w:val="19"/>
        </w:rPr>
      </w:pPr>
    </w:p>
    <w:p>
      <w:pPr>
        <w:pStyle w:val="2"/>
      </w:pPr>
      <w:r>
        <w:t>Праћење и оцењивање</w:t>
      </w:r>
    </w:p>
    <w:p>
      <w:pPr>
        <w:spacing w:after="0"/>
        <w:sectPr>
          <w:pgSz w:w="12240" w:h="15840"/>
          <w:pgMar w:top="1420" w:right="1340" w:bottom="280" w:left="1340" w:header="720" w:footer="720" w:gutter="0"/>
          <w:cols w:space="720" w:num="1"/>
        </w:sectPr>
      </w:pPr>
    </w:p>
    <w:p>
      <w:pPr>
        <w:pStyle w:val="5"/>
        <w:spacing w:before="19" w:line="259" w:lineRule="auto"/>
        <w:ind w:left="100"/>
      </w:pPr>
      <w:r>
        <w:t>Оцењивање се врши бројчано, на основу остваривања оперативних задатака и минималних образовних захтева. Праћење напредовања ученика обавља се</w:t>
      </w:r>
    </w:p>
    <w:p>
      <w:pPr>
        <w:pStyle w:val="5"/>
        <w:spacing w:line="259" w:lineRule="auto"/>
        <w:ind w:left="100"/>
        <w:rPr>
          <w:sz w:val="26"/>
        </w:rPr>
      </w:pPr>
      <w:r>
        <w:t>сукцесивно, током целе школске године, на основу јединствене методологије која предвиђа следеће тематске целине: стање моторичких способности,  достигнути ниво савладаности мот</w:t>
      </w:r>
      <w:r>
        <w:rPr>
          <w:lang w:val="sr-Cyrl-ME"/>
        </w:rPr>
        <w:t>оричких</w:t>
      </w:r>
      <w:r>
        <w:rPr>
          <w:rFonts w:hint="default"/>
          <w:lang w:val="sr-Cyrl-ME"/>
        </w:rPr>
        <w:t xml:space="preserve"> </w:t>
      </w:r>
      <w:r>
        <w:t xml:space="preserve"> </w:t>
      </w:r>
      <w:r>
        <w:rPr>
          <w:lang w:val="sr-Cyrl-ME"/>
        </w:rPr>
        <w:t>вештина</w:t>
      </w:r>
      <w:r>
        <w:rPr>
          <w:rFonts w:hint="default"/>
          <w:lang w:val="sr-Cyrl-ME"/>
        </w:rPr>
        <w:t xml:space="preserve"> ,спорта и спортских дисциплина</w:t>
      </w:r>
      <w:r>
        <w:t xml:space="preserve"> у складу са индувидуалним могућностима ученика, </w:t>
      </w:r>
      <w:r>
        <w:rPr>
          <w:lang w:val="sr-Cyrl-ME"/>
        </w:rPr>
        <w:t>физичка</w:t>
      </w:r>
      <w:r>
        <w:rPr>
          <w:rFonts w:hint="default"/>
          <w:lang w:val="sr-Cyrl-ME"/>
        </w:rPr>
        <w:t xml:space="preserve"> и здравствена култура.</w:t>
      </w:r>
    </w:p>
    <w:p>
      <w:pPr>
        <w:pStyle w:val="7"/>
        <w:numPr>
          <w:ilvl w:val="0"/>
          <w:numId w:val="2"/>
        </w:numPr>
        <w:tabs>
          <w:tab w:val="left" w:pos="289"/>
        </w:tabs>
        <w:spacing w:before="160" w:after="0" w:line="240" w:lineRule="auto"/>
        <w:ind w:left="100" w:leftChars="0" w:right="0" w:rightChars="0"/>
        <w:jc w:val="left"/>
        <w:rPr>
          <w:sz w:val="26"/>
        </w:rPr>
      </w:pPr>
      <w:r>
        <w:rPr>
          <w:sz w:val="26"/>
        </w:rPr>
        <w:t>Степен савладаности мото</w:t>
      </w:r>
      <w:r>
        <w:rPr>
          <w:sz w:val="26"/>
          <w:lang w:val="sr-Cyrl-ME"/>
        </w:rPr>
        <w:t>ричких</w:t>
      </w:r>
      <w:r>
        <w:rPr>
          <w:rFonts w:hint="default"/>
          <w:sz w:val="26"/>
          <w:lang w:val="sr-Cyrl-ME"/>
        </w:rPr>
        <w:t xml:space="preserve"> вештина , спорта и спортских дисциплина </w:t>
      </w:r>
      <w:r>
        <w:rPr>
          <w:sz w:val="26"/>
        </w:rPr>
        <w:t>спроводи се на</w:t>
      </w:r>
      <w:r>
        <w:rPr>
          <w:spacing w:val="-15"/>
          <w:sz w:val="26"/>
        </w:rPr>
        <w:t xml:space="preserve"> </w:t>
      </w:r>
      <w:r>
        <w:rPr>
          <w:sz w:val="26"/>
        </w:rPr>
        <w:t>основу</w:t>
      </w:r>
    </w:p>
    <w:p>
      <w:pPr>
        <w:pStyle w:val="5"/>
        <w:spacing w:before="23" w:line="259" w:lineRule="auto"/>
        <w:ind w:left="100"/>
      </w:pPr>
      <w:r>
        <w:t>минималних програмских захтева, који је утврђен на крају навођења програмских садржаја.</w:t>
      </w:r>
    </w:p>
    <w:p>
      <w:pPr>
        <w:pStyle w:val="7"/>
        <w:numPr>
          <w:ilvl w:val="0"/>
          <w:numId w:val="2"/>
        </w:numPr>
        <w:tabs>
          <w:tab w:val="left" w:pos="289"/>
        </w:tabs>
        <w:spacing w:before="0" w:after="0" w:line="259" w:lineRule="auto"/>
        <w:ind w:left="100" w:leftChars="0" w:right="175" w:rightChars="0" w:firstLine="240" w:firstLineChars="0"/>
        <w:jc w:val="left"/>
        <w:rPr>
          <w:sz w:val="26"/>
        </w:rPr>
      </w:pPr>
      <w:r>
        <w:rPr>
          <w:sz w:val="26"/>
          <w:lang w:val="sr-Cyrl-ME"/>
        </w:rPr>
        <w:t>Физичка</w:t>
      </w:r>
      <w:r>
        <w:rPr>
          <w:rFonts w:hint="default"/>
          <w:sz w:val="26"/>
          <w:lang w:val="sr-Cyrl-ME"/>
        </w:rPr>
        <w:t xml:space="preserve"> и здравствена култура</w:t>
      </w:r>
      <w:r>
        <w:rPr>
          <w:sz w:val="26"/>
        </w:rPr>
        <w:t xml:space="preserve"> вреднује се на основу редовног и активног учествовања</w:t>
      </w:r>
      <w:r>
        <w:rPr>
          <w:spacing w:val="-40"/>
          <w:sz w:val="26"/>
        </w:rPr>
        <w:t xml:space="preserve"> </w:t>
      </w:r>
      <w:r>
        <w:rPr>
          <w:sz w:val="26"/>
        </w:rPr>
        <w:t>у наставном процесу, такмичењима и ваншколским активностима.</w:t>
      </w:r>
      <w:r>
        <w:rPr>
          <w:rFonts w:hint="default"/>
          <w:sz w:val="26"/>
          <w:lang w:val="sr-Cyrl-ME"/>
        </w:rPr>
        <w:t xml:space="preserve"> </w:t>
      </w:r>
      <w:r>
        <w:rPr>
          <w:sz w:val="26"/>
        </w:rPr>
        <w:t>Усвојеност здравствено-хигијенских навика прати се на основу утврђивања</w:t>
      </w:r>
      <w:r>
        <w:rPr>
          <w:spacing w:val="-33"/>
          <w:sz w:val="26"/>
        </w:rPr>
        <w:t xml:space="preserve"> </w:t>
      </w:r>
      <w:r>
        <w:rPr>
          <w:sz w:val="26"/>
        </w:rPr>
        <w:t>нивоа правилног држања тела и одржавања личне и колективне хигијене, а такође и на основу усвојености и примене знања из области</w:t>
      </w:r>
      <w:r>
        <w:rPr>
          <w:spacing w:val="-6"/>
          <w:sz w:val="26"/>
        </w:rPr>
        <w:t xml:space="preserve"> </w:t>
      </w:r>
      <w:r>
        <w:rPr>
          <w:sz w:val="26"/>
        </w:rPr>
        <w:t>здравља.</w:t>
      </w:r>
    </w:p>
    <w:p>
      <w:pPr>
        <w:pStyle w:val="7"/>
        <w:numPr>
          <w:ilvl w:val="0"/>
          <w:numId w:val="2"/>
        </w:numPr>
        <w:tabs>
          <w:tab w:val="left" w:pos="289"/>
        </w:tabs>
        <w:spacing w:before="160" w:after="0" w:line="259" w:lineRule="auto"/>
        <w:ind w:left="100" w:leftChars="0" w:right="844" w:rightChars="0" w:firstLine="240" w:firstLineChars="0"/>
        <w:jc w:val="left"/>
        <w:rPr>
          <w:sz w:val="26"/>
        </w:rPr>
      </w:pPr>
      <w:r>
        <w:rPr>
          <w:sz w:val="26"/>
        </w:rPr>
        <w:t xml:space="preserve">Оцењивање степена савладаности </w:t>
      </w:r>
      <w:r>
        <w:rPr>
          <w:sz w:val="26"/>
          <w:lang w:val="sr-Cyrl-ME"/>
        </w:rPr>
        <w:t>физичких</w:t>
      </w:r>
      <w:r>
        <w:rPr>
          <w:rFonts w:hint="default"/>
          <w:sz w:val="26"/>
          <w:lang w:val="sr-Cyrl-ME"/>
        </w:rPr>
        <w:t xml:space="preserve"> способноси </w:t>
      </w:r>
      <w:r>
        <w:rPr>
          <w:sz w:val="26"/>
        </w:rPr>
        <w:t>спроводи</w:t>
      </w:r>
      <w:r>
        <w:rPr>
          <w:spacing w:val="-28"/>
          <w:sz w:val="26"/>
        </w:rPr>
        <w:t xml:space="preserve"> </w:t>
      </w:r>
      <w:r>
        <w:rPr>
          <w:sz w:val="26"/>
        </w:rPr>
        <w:t>се према утврђеним минималним образовним</w:t>
      </w:r>
      <w:r>
        <w:rPr>
          <w:spacing w:val="-7"/>
          <w:sz w:val="26"/>
        </w:rPr>
        <w:t xml:space="preserve"> </w:t>
      </w:r>
      <w:r>
        <w:rPr>
          <w:sz w:val="26"/>
        </w:rPr>
        <w:t>захтевима.</w:t>
      </w:r>
    </w:p>
    <w:p>
      <w:pPr>
        <w:pStyle w:val="5"/>
      </w:pPr>
    </w:p>
    <w:p>
      <w:pPr>
        <w:pStyle w:val="5"/>
        <w:spacing w:before="4"/>
        <w:rPr>
          <w:sz w:val="28"/>
        </w:rPr>
      </w:pPr>
    </w:p>
    <w:p>
      <w:pPr>
        <w:pStyle w:val="5"/>
        <w:ind w:left="100"/>
      </w:pPr>
      <w:r>
        <w:t>Минимални образовни захтеви:</w:t>
      </w:r>
    </w:p>
    <w:p>
      <w:pPr>
        <w:pStyle w:val="5"/>
        <w:spacing w:before="184" w:line="259" w:lineRule="auto"/>
        <w:ind w:left="100" w:right="313"/>
        <w:jc w:val="both"/>
        <w:rPr>
          <w:b/>
          <w:bCs/>
        </w:rPr>
      </w:pPr>
      <w:r>
        <w:rPr>
          <w:b/>
          <w:bCs/>
        </w:rPr>
        <w:t>Атлетика:</w:t>
      </w:r>
    </w:p>
    <w:p>
      <w:pPr>
        <w:pStyle w:val="5"/>
        <w:spacing w:before="184" w:line="259" w:lineRule="auto"/>
        <w:ind w:left="100" w:right="313"/>
        <w:jc w:val="both"/>
        <w:rPr>
          <w:rFonts w:hint="default"/>
          <w:lang w:val="sr-Cyrl-ME"/>
        </w:rPr>
      </w:pPr>
      <w:r>
        <w:rPr>
          <w:rFonts w:hint="default"/>
          <w:lang w:val="sr-Cyrl-ME"/>
        </w:rPr>
        <w:t>-</w:t>
      </w:r>
      <w:r>
        <w:t xml:space="preserve"> </w:t>
      </w:r>
      <w:r>
        <w:rPr>
          <w:lang w:val="sr-Cyrl-ME"/>
        </w:rPr>
        <w:t>п</w:t>
      </w:r>
      <w:r>
        <w:t>риказ техник</w:t>
      </w:r>
      <w:r>
        <w:rPr>
          <w:lang w:val="sr-Cyrl-ME"/>
        </w:rPr>
        <w:t>а</w:t>
      </w:r>
      <w:r>
        <w:rPr>
          <w:rFonts w:hint="default"/>
          <w:lang w:val="sr-Cyrl-ME"/>
        </w:rPr>
        <w:t xml:space="preserve"> </w:t>
      </w:r>
      <w:r>
        <w:t xml:space="preserve"> трчања</w:t>
      </w:r>
    </w:p>
    <w:p>
      <w:pPr>
        <w:pStyle w:val="5"/>
        <w:spacing w:before="184" w:line="259" w:lineRule="auto"/>
        <w:ind w:left="100" w:right="313"/>
        <w:jc w:val="both"/>
        <w:rPr>
          <w:rFonts w:hint="default"/>
          <w:lang w:val="sr-Cyrl-ME"/>
        </w:rPr>
      </w:pPr>
      <w:r>
        <w:rPr>
          <w:rFonts w:hint="default"/>
          <w:lang w:val="sr-Cyrl-ME"/>
        </w:rPr>
        <w:t>-приказ штафетне технике</w:t>
      </w:r>
    </w:p>
    <w:p>
      <w:pPr>
        <w:pStyle w:val="5"/>
        <w:spacing w:before="184" w:line="259" w:lineRule="auto"/>
        <w:ind w:left="100" w:right="313"/>
        <w:jc w:val="both"/>
      </w:pPr>
      <w:r>
        <w:rPr>
          <w:rFonts w:hint="default"/>
          <w:lang w:val="sr-Cyrl-ME"/>
        </w:rPr>
        <w:t>-</w:t>
      </w:r>
      <w:r>
        <w:t xml:space="preserve"> приказ технике скока у даљ - варијанта „увинуће”</w:t>
      </w:r>
    </w:p>
    <w:p>
      <w:pPr>
        <w:pStyle w:val="5"/>
        <w:spacing w:before="184" w:line="259" w:lineRule="auto"/>
        <w:ind w:left="100" w:right="313"/>
        <w:jc w:val="both"/>
      </w:pPr>
      <w:r>
        <w:rPr>
          <w:rFonts w:hint="default"/>
          <w:lang w:val="sr-Cyrl-ME"/>
        </w:rPr>
        <w:t>-</w:t>
      </w:r>
      <w:r>
        <w:t xml:space="preserve"> приказ технике скока у вис варијанта „маказе”</w:t>
      </w:r>
    </w:p>
    <w:p>
      <w:pPr>
        <w:pStyle w:val="5"/>
        <w:spacing w:before="184" w:line="259" w:lineRule="auto"/>
        <w:ind w:left="100" w:right="313"/>
        <w:jc w:val="both"/>
        <w:rPr>
          <w:rFonts w:hint="default"/>
          <w:lang w:val="sr-Cyrl-ME"/>
        </w:rPr>
      </w:pPr>
      <w:r>
        <w:rPr>
          <w:rFonts w:hint="default"/>
          <w:lang w:val="sr-Cyrl-ME"/>
        </w:rPr>
        <w:t>-</w:t>
      </w:r>
      <w:r>
        <w:t xml:space="preserve"> вишебој </w:t>
      </w:r>
    </w:p>
    <w:p>
      <w:pPr>
        <w:pStyle w:val="5"/>
        <w:spacing w:before="184" w:line="259" w:lineRule="auto"/>
        <w:ind w:left="100" w:right="313"/>
        <w:jc w:val="both"/>
      </w:pPr>
      <w:r>
        <w:rPr>
          <w:b/>
          <w:bCs/>
        </w:rPr>
        <w:t xml:space="preserve"> </w:t>
      </w:r>
      <w:r>
        <w:rPr>
          <w:b/>
          <w:bCs/>
          <w:lang w:val="sr-Cyrl-ME"/>
        </w:rPr>
        <w:t>Гимнастика</w:t>
      </w:r>
      <w:r>
        <w:rPr>
          <w:rFonts w:hint="default"/>
          <w:b/>
          <w:bCs/>
          <w:lang w:val="sr-Cyrl-ME"/>
        </w:rPr>
        <w:t>:</w:t>
      </w:r>
      <w:r>
        <w:t xml:space="preserve">  вежб</w:t>
      </w:r>
      <w:r>
        <w:rPr>
          <w:lang w:val="sr-Cyrl-ME"/>
        </w:rPr>
        <w:t>е</w:t>
      </w:r>
      <w:r>
        <w:t xml:space="preserve"> на тлу, греди</w:t>
      </w:r>
      <w:r>
        <w:rPr>
          <w:rFonts w:hint="default"/>
          <w:lang w:val="sr-Cyrl-ME"/>
        </w:rPr>
        <w:t>, круговима</w:t>
      </w:r>
      <w:r>
        <w:t xml:space="preserve"> и  прескок</w:t>
      </w:r>
    </w:p>
    <w:p>
      <w:pPr>
        <w:pStyle w:val="5"/>
        <w:spacing w:line="259" w:lineRule="auto"/>
        <w:ind w:left="100" w:right="101"/>
      </w:pPr>
      <w:r>
        <w:rPr>
          <w:b/>
          <w:bCs/>
        </w:rPr>
        <w:t xml:space="preserve"> </w:t>
      </w:r>
      <w:r>
        <w:rPr>
          <w:b/>
          <w:bCs/>
          <w:lang w:val="sr-Cyrl-ME"/>
        </w:rPr>
        <w:t>Спортска</w:t>
      </w:r>
      <w:r>
        <w:rPr>
          <w:rFonts w:hint="default"/>
          <w:b/>
          <w:bCs/>
          <w:lang w:val="sr-Cyrl-ME"/>
        </w:rPr>
        <w:t xml:space="preserve"> игра</w:t>
      </w:r>
      <w:r>
        <w:rPr>
          <w:b/>
          <w:bCs/>
        </w:rPr>
        <w:t>:</w:t>
      </w:r>
      <w:r>
        <w:t xml:space="preserve"> једна комбинација елемената технике примењених у ситуацији игре</w:t>
      </w:r>
    </w:p>
    <w:p>
      <w:pPr>
        <w:pStyle w:val="5"/>
        <w:spacing w:line="259" w:lineRule="auto"/>
        <w:ind w:left="100" w:right="101"/>
        <w:rPr>
          <w:rFonts w:hint="default"/>
          <w:lang w:val="sr-Cyrl-ME"/>
        </w:rPr>
      </w:pPr>
      <w:r>
        <w:rPr>
          <w:b/>
          <w:bCs/>
        </w:rPr>
        <w:t xml:space="preserve"> Ритмичка гимнастика и народни плесови</w:t>
      </w:r>
      <w:r>
        <w:t xml:space="preserve">: </w:t>
      </w:r>
      <w:r>
        <w:rPr>
          <w:rFonts w:hint="default"/>
          <w:lang w:val="sr-Cyrl-ME"/>
        </w:rPr>
        <w:t>-</w:t>
      </w:r>
    </w:p>
    <w:p>
      <w:pPr>
        <w:pStyle w:val="5"/>
        <w:spacing w:line="259" w:lineRule="auto"/>
        <w:ind w:left="100" w:right="101"/>
      </w:pPr>
      <w:r>
        <w:rPr>
          <w:rFonts w:hint="default"/>
          <w:lang w:val="sr-Cyrl-ME"/>
        </w:rPr>
        <w:t>-</w:t>
      </w:r>
      <w:r>
        <w:t xml:space="preserve"> обавезни</w:t>
      </w:r>
      <w:r>
        <w:rPr>
          <w:rFonts w:hint="default"/>
          <w:lang w:val="sr-Cyrl-ME"/>
        </w:rPr>
        <w:t xml:space="preserve"> </w:t>
      </w:r>
      <w:r>
        <w:t>састав без реквизита</w:t>
      </w:r>
    </w:p>
    <w:p>
      <w:pPr>
        <w:pStyle w:val="5"/>
        <w:spacing w:line="259" w:lineRule="auto"/>
        <w:ind w:left="100" w:right="101"/>
      </w:pPr>
      <w:r>
        <w:rPr>
          <w:rFonts w:hint="default"/>
          <w:lang w:val="sr-Cyrl-ME"/>
        </w:rPr>
        <w:t>-</w:t>
      </w:r>
      <w:r>
        <w:t>замаси, кружења, трчања, поскоци и скокови кроз вијачу</w:t>
      </w:r>
    </w:p>
    <w:p>
      <w:pPr>
        <w:pStyle w:val="5"/>
        <w:spacing w:line="259" w:lineRule="auto"/>
        <w:ind w:left="100" w:right="101"/>
        <w:sectPr>
          <w:pgSz w:w="12240" w:h="15840"/>
          <w:pgMar w:top="1420" w:right="1340" w:bottom="280" w:left="1340" w:header="720" w:footer="720" w:gutter="0"/>
          <w:cols w:space="720" w:num="1"/>
        </w:sectPr>
      </w:pPr>
      <w:r>
        <w:rPr>
          <w:rFonts w:hint="default"/>
          <w:lang w:val="sr-Cyrl-ME"/>
        </w:rPr>
        <w:t>-</w:t>
      </w:r>
      <w:r>
        <w:t xml:space="preserve"> </w:t>
      </w:r>
      <w:r>
        <w:rPr>
          <w:lang w:val="sr-Cyrl-ME"/>
        </w:rPr>
        <w:t>одиграти</w:t>
      </w:r>
      <w:r>
        <w:rPr>
          <w:rFonts w:hint="default"/>
          <w:lang w:val="sr-Cyrl-ME"/>
        </w:rPr>
        <w:t xml:space="preserve"> </w:t>
      </w:r>
      <w:r>
        <w:t>једно коло уз музику.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13"/>
        <w:ind w:left="100"/>
      </w:pPr>
      <w:r>
        <w:t>Образовни стандарди</w:t>
      </w:r>
      <w:r>
        <w:rPr>
          <w:rFonts w:hint="default"/>
          <w:lang w:val="sr-Cyrl-ME"/>
        </w:rPr>
        <w:t xml:space="preserve"> </w:t>
      </w:r>
      <w:r>
        <w:t>подразумева</w:t>
      </w:r>
      <w:r>
        <w:rPr>
          <w:lang w:val="sr-Cyrl-ME"/>
        </w:rPr>
        <w:t>ју</w:t>
      </w:r>
      <w:r>
        <w:rPr>
          <w:rFonts w:hint="default"/>
          <w:lang w:val="sr-Cyrl-ME"/>
        </w:rPr>
        <w:t xml:space="preserve"> </w:t>
      </w:r>
      <w:r>
        <w:t xml:space="preserve"> ниво савладаности садржаја програма Физичког</w:t>
      </w:r>
      <w:r>
        <w:rPr>
          <w:rFonts w:hint="default"/>
          <w:lang w:val="sr-Cyrl-ME"/>
        </w:rPr>
        <w:t xml:space="preserve"> и здравственог </w:t>
      </w:r>
      <w:r>
        <w:t xml:space="preserve"> васпитања:</w:t>
      </w:r>
    </w:p>
    <w:p>
      <w:pPr>
        <w:pStyle w:val="5"/>
        <w:spacing w:line="259" w:lineRule="auto"/>
        <w:ind w:left="100" w:right="389"/>
      </w:pPr>
      <w:r>
        <w:t xml:space="preserve"> • Спортске игре (кошарка, одбојка, рукомет, фудбал),</w:t>
      </w:r>
    </w:p>
    <w:p>
      <w:pPr>
        <w:pStyle w:val="7"/>
        <w:numPr>
          <w:ilvl w:val="0"/>
          <w:numId w:val="3"/>
        </w:numPr>
        <w:tabs>
          <w:tab w:val="left" w:pos="289"/>
        </w:tabs>
        <w:spacing w:before="160" w:after="0" w:line="240" w:lineRule="auto"/>
        <w:ind w:left="100" w:right="0" w:firstLine="0"/>
        <w:jc w:val="left"/>
        <w:rPr>
          <w:sz w:val="26"/>
        </w:rPr>
      </w:pPr>
      <w:r>
        <w:rPr>
          <w:sz w:val="26"/>
        </w:rPr>
        <w:t>Атлетика(трчање, скокови,</w:t>
      </w:r>
      <w:r>
        <w:rPr>
          <w:spacing w:val="-2"/>
          <w:sz w:val="26"/>
        </w:rPr>
        <w:t xml:space="preserve"> </w:t>
      </w:r>
      <w:r>
        <w:rPr>
          <w:sz w:val="26"/>
        </w:rPr>
        <w:t>бацање),</w:t>
      </w:r>
    </w:p>
    <w:p>
      <w:pPr>
        <w:pStyle w:val="7"/>
        <w:numPr>
          <w:ilvl w:val="0"/>
          <w:numId w:val="3"/>
        </w:numPr>
        <w:tabs>
          <w:tab w:val="left" w:pos="289"/>
        </w:tabs>
        <w:spacing w:before="186" w:after="0" w:line="256" w:lineRule="auto"/>
        <w:ind w:left="100" w:right="132" w:firstLine="0"/>
        <w:jc w:val="left"/>
        <w:rPr>
          <w:sz w:val="26"/>
        </w:rPr>
      </w:pPr>
      <w:r>
        <w:rPr>
          <w:sz w:val="26"/>
          <w:lang w:val="sr-Cyrl-ME"/>
        </w:rPr>
        <w:t>Гимнастика</w:t>
      </w:r>
      <w:r>
        <w:rPr>
          <w:sz w:val="26"/>
        </w:rPr>
        <w:t xml:space="preserve"> </w:t>
      </w:r>
      <w:r>
        <w:rPr>
          <w:rFonts w:hint="default"/>
          <w:sz w:val="26"/>
          <w:lang w:val="sr-Cyrl-ME"/>
        </w:rPr>
        <w:t>: тло</w:t>
      </w:r>
      <w:r>
        <w:rPr>
          <w:sz w:val="26"/>
        </w:rPr>
        <w:t>, прескок, греда, кругови</w:t>
      </w:r>
    </w:p>
    <w:p>
      <w:pPr>
        <w:pStyle w:val="7"/>
        <w:numPr>
          <w:ilvl w:val="0"/>
          <w:numId w:val="3"/>
        </w:numPr>
        <w:tabs>
          <w:tab w:val="left" w:pos="289"/>
        </w:tabs>
        <w:spacing w:before="166" w:after="0" w:line="240" w:lineRule="auto"/>
        <w:ind w:left="100" w:right="0" w:firstLine="0"/>
        <w:jc w:val="left"/>
        <w:rPr>
          <w:sz w:val="26"/>
        </w:rPr>
      </w:pPr>
      <w:r>
        <w:rPr>
          <w:sz w:val="26"/>
        </w:rPr>
        <w:t xml:space="preserve">Плес, </w:t>
      </w:r>
      <w:r>
        <w:rPr>
          <w:sz w:val="26"/>
          <w:lang w:val="sr-Cyrl-ME"/>
        </w:rPr>
        <w:t>р</w:t>
      </w:r>
      <w:r>
        <w:rPr>
          <w:sz w:val="26"/>
        </w:rPr>
        <w:t xml:space="preserve">итмичка гимнастика </w:t>
      </w:r>
      <w:r>
        <w:rPr>
          <w:rFonts w:hint="default"/>
          <w:sz w:val="26"/>
          <w:lang w:val="sr-Cyrl-ME"/>
        </w:rPr>
        <w:t xml:space="preserve">,полигони, </w:t>
      </w:r>
      <w:r>
        <w:rPr>
          <w:sz w:val="26"/>
        </w:rPr>
        <w:t xml:space="preserve"> </w:t>
      </w:r>
      <w:r>
        <w:rPr>
          <w:sz w:val="26"/>
          <w:lang w:val="sr-Cyrl-ME"/>
        </w:rPr>
        <w:t>в</w:t>
      </w:r>
      <w:r>
        <w:rPr>
          <w:sz w:val="26"/>
        </w:rPr>
        <w:t>ежбе</w:t>
      </w:r>
      <w:r>
        <w:rPr>
          <w:spacing w:val="-11"/>
          <w:sz w:val="26"/>
        </w:rPr>
        <w:t xml:space="preserve"> </w:t>
      </w:r>
      <w:r>
        <w:rPr>
          <w:sz w:val="26"/>
        </w:rPr>
        <w:t>обликовања</w:t>
      </w:r>
    </w:p>
    <w:p>
      <w:pPr>
        <w:pStyle w:val="5"/>
      </w:pPr>
    </w:p>
    <w:p>
      <w:pPr>
        <w:pStyle w:val="5"/>
        <w:rPr>
          <w:rFonts w:hint="default"/>
          <w:lang w:val="sr-Cyrl-ME"/>
        </w:rPr>
      </w:pPr>
      <w:r>
        <w:rPr>
          <w:rFonts w:hint="default"/>
          <w:lang w:val="sr-Cyrl-ME"/>
        </w:rPr>
        <w:t>Три нивоа савладаности садржаја програма:</w:t>
      </w:r>
    </w:p>
    <w:p>
      <w:pPr>
        <w:pStyle w:val="5"/>
      </w:pPr>
    </w:p>
    <w:p>
      <w:pPr>
        <w:pStyle w:val="5"/>
        <w:spacing w:before="1"/>
      </w:pPr>
      <w:r>
        <w:t>Основни ниво</w:t>
      </w:r>
    </w:p>
    <w:p>
      <w:pPr>
        <w:pStyle w:val="5"/>
      </w:pPr>
    </w:p>
    <w:p>
      <w:pPr>
        <w:pStyle w:val="5"/>
        <w:spacing w:line="259" w:lineRule="auto"/>
      </w:pPr>
      <w:r>
        <w:t>У подобласти СПОРТСКЕ ИГРЕ ученик/ученица: - игра спортску игру примењујући основну технику, неопходна правила и сарађује са члановима екипе изражавајући сопствену личност уз поштовање других - зна функцију спортске игре, основне</w:t>
      </w:r>
    </w:p>
    <w:p>
      <w:pPr>
        <w:pStyle w:val="5"/>
        <w:spacing w:before="1"/>
        <w:ind w:left="100"/>
      </w:pPr>
      <w:r>
        <w:t>појмове, неопходна правила, основне принципе тренинга и пружа прву помоћ</w:t>
      </w:r>
    </w:p>
    <w:p>
      <w:pPr>
        <w:pStyle w:val="5"/>
      </w:pPr>
    </w:p>
    <w:p>
      <w:pPr>
        <w:pStyle w:val="5"/>
        <w:spacing w:before="3"/>
        <w:rPr>
          <w:sz w:val="30"/>
        </w:rPr>
      </w:pPr>
    </w:p>
    <w:p>
      <w:pPr>
        <w:pStyle w:val="5"/>
        <w:ind w:left="100"/>
      </w:pPr>
      <w:r>
        <w:t>Средњи ниво</w:t>
      </w:r>
    </w:p>
    <w:p>
      <w:pPr>
        <w:pStyle w:val="5"/>
      </w:pPr>
    </w:p>
    <w:p>
      <w:pPr>
        <w:pStyle w:val="5"/>
        <w:spacing w:before="1" w:line="259" w:lineRule="auto"/>
        <w:ind w:right="496"/>
        <w:jc w:val="both"/>
      </w:pPr>
      <w:r>
        <w:t xml:space="preserve">У подобласти СПОРТСКЕ ИГРЕученик/ученица: </w:t>
      </w:r>
    </w:p>
    <w:p>
      <w:pPr>
        <w:pStyle w:val="5"/>
        <w:spacing w:before="19" w:line="259" w:lineRule="auto"/>
        <w:rPr>
          <w:lang w:val="sr-Cyrl-ME"/>
        </w:rPr>
      </w:pPr>
      <w:r>
        <w:t>- игра спортску игру примењујући виши</w:t>
      </w:r>
      <w:r>
        <w:rPr>
          <w:spacing w:val="-7"/>
        </w:rPr>
        <w:t xml:space="preserve"> </w:t>
      </w:r>
      <w:r>
        <w:t>ниво</w:t>
      </w:r>
      <w:r>
        <w:rPr>
          <w:spacing w:val="-5"/>
        </w:rPr>
        <w:t xml:space="preserve"> </w:t>
      </w:r>
      <w:r>
        <w:t>технике,</w:t>
      </w:r>
      <w:r>
        <w:rPr>
          <w:spacing w:val="-5"/>
        </w:rPr>
        <w:t xml:space="preserve"> </w:t>
      </w:r>
      <w:r>
        <w:t>већи</w:t>
      </w:r>
      <w:r>
        <w:rPr>
          <w:spacing w:val="-7"/>
        </w:rPr>
        <w:t xml:space="preserve"> </w:t>
      </w:r>
      <w:r>
        <w:t>број</w:t>
      </w:r>
      <w:r>
        <w:rPr>
          <w:spacing w:val="-5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једноставније</w:t>
      </w:r>
      <w:r>
        <w:rPr>
          <w:spacing w:val="-5"/>
        </w:rPr>
        <w:t xml:space="preserve"> </w:t>
      </w:r>
      <w:r>
        <w:t>тактичке</w:t>
      </w:r>
      <w:r>
        <w:rPr>
          <w:spacing w:val="-3"/>
        </w:rPr>
        <w:t xml:space="preserve"> </w:t>
      </w:r>
      <w:r>
        <w:t>комбинације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уз висок степен сарадње са члановима екипе изражава сопствену личност</w:t>
      </w:r>
      <w:r>
        <w:rPr>
          <w:spacing w:val="-12"/>
        </w:rPr>
        <w:t xml:space="preserve"> </w:t>
      </w:r>
      <w:r>
        <w:t>уз</w:t>
      </w:r>
      <w:r>
        <w:rPr>
          <w:rFonts w:hint="default"/>
          <w:lang w:val="sr-Cyrl-ME"/>
        </w:rPr>
        <w:t xml:space="preserve"> </w:t>
      </w:r>
      <w:r>
        <w:t>поштовање дру</w:t>
      </w:r>
      <w:r>
        <w:rPr>
          <w:lang w:val="sr-Cyrl-ME"/>
        </w:rPr>
        <w:t>гих</w:t>
      </w:r>
    </w:p>
    <w:p>
      <w:pPr>
        <w:pStyle w:val="5"/>
        <w:spacing w:before="19" w:line="259" w:lineRule="auto"/>
        <w:rPr>
          <w:lang w:val="sr-Cyrl-ME"/>
        </w:rPr>
      </w:pPr>
    </w:p>
    <w:p>
      <w:pPr>
        <w:pStyle w:val="5"/>
        <w:spacing w:before="19" w:line="259" w:lineRule="auto"/>
      </w:pPr>
      <w:r>
        <w:rPr>
          <w:rFonts w:hint="default"/>
          <w:lang w:val="sr-Cyrl-ME"/>
        </w:rPr>
        <w:t>-</w:t>
      </w:r>
      <w:r>
        <w:t>зна функцију и значај спортске игре, већи број правила, принципе и утицај тренинга</w:t>
      </w:r>
    </w:p>
    <w:p>
      <w:pPr>
        <w:pStyle w:val="5"/>
      </w:pPr>
    </w:p>
    <w:p>
      <w:pPr>
        <w:pStyle w:val="5"/>
        <w:spacing w:before="19" w:line="259" w:lineRule="auto"/>
        <w:rPr>
          <w:rFonts w:hint="default"/>
          <w:lang w:val="sr-Cyrl-ME"/>
        </w:rPr>
        <w:sectPr>
          <w:pgSz w:w="12240" w:h="15840"/>
          <w:pgMar w:top="1500" w:right="1340" w:bottom="280" w:left="1340" w:header="720" w:footer="720" w:gutter="0"/>
          <w:cols w:space="720" w:num="1"/>
        </w:sectPr>
      </w:pPr>
    </w:p>
    <w:p>
      <w:pPr>
        <w:pStyle w:val="5"/>
      </w:pPr>
      <w:r>
        <w:t>Напредни ниво</w:t>
      </w:r>
    </w:p>
    <w:p>
      <w:pPr>
        <w:pStyle w:val="5"/>
      </w:pPr>
    </w:p>
    <w:p>
      <w:pPr>
        <w:pStyle w:val="5"/>
        <w:spacing w:before="5"/>
        <w:rPr>
          <w:sz w:val="30"/>
        </w:rPr>
      </w:pPr>
    </w:p>
    <w:p>
      <w:pPr>
        <w:pStyle w:val="5"/>
        <w:spacing w:line="259" w:lineRule="auto"/>
        <w:ind w:left="100" w:right="480"/>
      </w:pPr>
      <w:r>
        <w:t>У подобласти СПОРТСКЕ ИГРЕученик/ученица:</w:t>
      </w:r>
    </w:p>
    <w:p>
      <w:pPr>
        <w:pStyle w:val="5"/>
        <w:spacing w:line="259" w:lineRule="auto"/>
        <w:ind w:left="100" w:right="480"/>
      </w:pPr>
      <w:r>
        <w:t xml:space="preserve"> - игра спортску игру примењујући сложене елементе технике, испуњавајући тактичке задатке, учествује у</w:t>
      </w:r>
    </w:p>
    <w:p>
      <w:pPr>
        <w:pStyle w:val="5"/>
        <w:spacing w:before="1" w:line="256" w:lineRule="auto"/>
        <w:ind w:left="100"/>
      </w:pPr>
      <w:r>
        <w:t xml:space="preserve">организацији утакмице и суди на утакмицама </w:t>
      </w:r>
    </w:p>
    <w:p>
      <w:pPr>
        <w:pStyle w:val="5"/>
        <w:spacing w:before="1" w:line="256" w:lineRule="auto"/>
        <w:ind w:left="100"/>
      </w:pPr>
      <w:r>
        <w:t>- зна тактику игре, систем такмичења, начин организовања утакмице и суди</w:t>
      </w:r>
    </w:p>
    <w:p>
      <w:pPr>
        <w:pStyle w:val="5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516"/>
        <w:gridCol w:w="2046"/>
        <w:gridCol w:w="151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615" w:type="dxa"/>
            <w:gridSpan w:val="5"/>
            <w:shd w:val="clear" w:color="auto" w:fill="DAEEF3" w:themeFill="accent5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ОЦЕЊИВАЊА (од 5.  до 8. разреда)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3314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ДОВОЉАН 2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ДОБАР 3</w:t>
            </w:r>
          </w:p>
        </w:tc>
        <w:tc>
          <w:tcPr>
            <w:tcW w:w="3138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ВРЛО ДОБАР 4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ОДЛИЧАН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RS"/>
              </w:rPr>
              <w:t>ФИЗИЧКE СПОСОБНОСТИ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1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 да примени једноставне,двоставн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 општеприпремне вежбе.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 правилно да изводи вежбе,разноврсна природна и изведена кретања.</w:t>
            </w:r>
          </w:p>
        </w:tc>
        <w:tc>
          <w:tcPr>
            <w:tcW w:w="31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Правилно одржава равнотежу у различитим кретањима.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користи висок ниво техничко-тактичких знања, демонстрира сложеније комплексе вежби и кретања.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</w:tcPr>
          <w:p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sr-Cyrl-RS"/>
              </w:rPr>
              <w:t xml:space="preserve">МОТОРИЧКЕ ВЕШТИНЕ СПОРТ И СПОРТСКЕ ДИСЦИПЛИНЕ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*Атлетика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*Спортска гимнастика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*Основе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тимских,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спортских 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елементарних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игара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*Плес 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ритмика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*Полигони</w:t>
            </w:r>
          </w:p>
        </w:tc>
        <w:tc>
          <w:tcPr>
            <w:tcW w:w="331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показује мањи степен активности и ангажовања, уз велику помоћ наставника успева да примени одређене вежбе, односно захтеве који су утврђени у већем делу основног нивоа постигнућа, одређени индивидуалним образовним планом и прилагођеним стандардима постигнућа и ангажовање ученика добија оцену довољан (2)</w:t>
            </w:r>
          </w:p>
        </w:tc>
        <w:tc>
          <w:tcPr>
            <w:tcW w:w="318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показује делимични степен активности и ангажовања, уз велику помоћ наставника успева да примени одређене вежбе, односно захтеве који су утврђени и на основном  и већим делом на средњем нивоу стандарда постигнућа, одређеним индивидуалним образовним планом и прилагођеним стандардима постигнућа,уз ангажовање ученик добија оцену добар (3)</w:t>
            </w:r>
          </w:p>
        </w:tc>
        <w:tc>
          <w:tcPr>
            <w:tcW w:w="31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показује велику самосталност и висок степен активности и ангажовања, уз мању помоћ наставника у потпуности, самостално испуњава захтеве који су утврђени и на основном и на средњем нивоу,као и део захтева са напредног нивоа посебних стандарда постигнућа, одређеним индивидуалним образовним планом и прилагођеним стандардима постигнућа, уз висок степен ангажовања добија оцену врло добар (4)</w:t>
            </w:r>
          </w:p>
        </w:tc>
        <w:tc>
          <w:tcPr>
            <w:tcW w:w="32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показује изузетну самосталност уз изузетно висок степен активности и ангажовања, где ученик у потпуности самостално, без помоћи наставника испуњава захтеве који су утврђени на основном и средњем нивоу, као и у већини захтева са напредног нивоа посебних стандарда постигнућа, одређеним индивидуалним образовним планом и прилагођеним стандардима постигнућа,уз веома висок степен ангажовања, добија оцену одличан (5)</w:t>
            </w:r>
          </w:p>
        </w:tc>
      </w:tr>
    </w:tbl>
    <w:p>
      <w:pPr>
        <w:pStyle w:val="5"/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Самовредновање ученика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је процес освешћивања и размишљања о властитоме процесу учења и постигнућа.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Сумативно вредновање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(вредновање наученог) јесте вредновање које подразумева процену степена учениковог постигнућа на крају процеса учења (наставне целине, полугодишта те године учења и поучавања). У правилу резултира оценом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.</w:t>
      </w:r>
    </w:p>
    <w:p>
      <w:pPr>
        <w:pStyle w:val="5"/>
        <w:spacing w:before="2"/>
        <w:rPr>
          <w:sz w:val="33"/>
        </w:rPr>
      </w:pPr>
    </w:p>
    <w:p>
      <w:pPr>
        <w:pStyle w:val="2"/>
        <w:ind w:left="1386"/>
      </w:pPr>
      <w:r>
        <w:t>Уважавање индивидуалних разлика приликом оцењивања</w:t>
      </w:r>
    </w:p>
    <w:p>
      <w:pPr>
        <w:pStyle w:val="5"/>
        <w:spacing w:before="7"/>
        <w:rPr>
          <w:b/>
          <w:sz w:val="19"/>
        </w:rPr>
      </w:pPr>
    </w:p>
    <w:p>
      <w:pPr>
        <w:pStyle w:val="5"/>
        <w:spacing w:before="1"/>
        <w:ind w:left="626" w:right="623" w:firstLine="239"/>
        <w:jc w:val="both"/>
      </w:pPr>
      <w:r>
        <w:t>Оцењивање се обавља уз уважавање ученикових способности, степена спретности и умешности.</w:t>
      </w:r>
    </w:p>
    <w:p>
      <w:pPr>
        <w:pStyle w:val="5"/>
        <w:spacing w:before="1"/>
        <w:ind w:left="626" w:right="628" w:firstLine="239"/>
        <w:jc w:val="both"/>
      </w:pPr>
      <w: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>
      <w:pPr>
        <w:pStyle w:val="5"/>
        <w:ind w:left="626" w:right="623" w:firstLine="239"/>
        <w:jc w:val="both"/>
      </w:pPr>
      <w: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>
      <w:pPr>
        <w:pStyle w:val="5"/>
        <w:ind w:left="626" w:right="623" w:firstLine="239"/>
        <w:jc w:val="both"/>
      </w:pPr>
      <w: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>
      <w:pPr>
        <w:pStyle w:val="5"/>
      </w:pPr>
    </w:p>
    <w:p>
      <w:pPr>
        <w:pStyle w:val="5"/>
      </w:pPr>
    </w:p>
    <w:p>
      <w:pPr>
        <w:pStyle w:val="5"/>
        <w:spacing w:before="9"/>
        <w:rPr>
          <w:sz w:val="19"/>
        </w:rPr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</w:p>
    <w:p>
      <w:pPr>
        <w:pStyle w:val="2"/>
        <w:ind w:left="3081"/>
      </w:pPr>
      <w:bookmarkStart w:id="0" w:name="_GoBack"/>
      <w:bookmarkEnd w:id="0"/>
      <w:r>
        <w:t>Начин и поступак оцењивања</w:t>
      </w:r>
    </w:p>
    <w:p>
      <w:pPr>
        <w:pStyle w:val="5"/>
        <w:spacing w:before="7"/>
        <w:rPr>
          <w:b/>
          <w:sz w:val="19"/>
        </w:rPr>
      </w:pPr>
    </w:p>
    <w:p>
      <w:pPr>
        <w:pStyle w:val="5"/>
        <w:spacing w:before="1"/>
        <w:ind w:left="626" w:right="621" w:firstLine="239"/>
        <w:jc w:val="both"/>
        <w:sectPr>
          <w:pgSz w:w="12240" w:h="15840"/>
          <w:pgMar w:top="1420" w:right="1340" w:bottom="280" w:left="1340" w:header="720" w:footer="720" w:gutter="0"/>
          <w:cols w:space="720" w:num="1"/>
        </w:sectPr>
      </w:pPr>
      <w: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области, предмета или</w:t>
      </w:r>
    </w:p>
    <w:p>
      <w:pPr>
        <w:pStyle w:val="5"/>
        <w:spacing w:before="19"/>
        <w:ind w:right="389"/>
      </w:pPr>
      <w:r>
        <w:t>теме од значаја за наставу у тој школској години (у даљем тексту: иницијално процењивање).</w:t>
      </w:r>
    </w:p>
    <w:p>
      <w:pPr>
        <w:pStyle w:val="5"/>
        <w:ind w:left="626" w:right="621" w:firstLine="239"/>
        <w:jc w:val="both"/>
      </w:pPr>
      <w:r>
        <w:t>Резултати иницијалног процењивања користе се и као податак за даље унапређивање рада школе у области наставе и учења. 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>
      <w:pPr>
        <w:pStyle w:val="5"/>
        <w:spacing w:before="1"/>
        <w:ind w:left="626" w:right="621" w:firstLine="239"/>
        <w:jc w:val="both"/>
      </w:pPr>
      <w: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>
      <w:pPr>
        <w:pStyle w:val="5"/>
        <w:spacing w:before="1"/>
        <w:ind w:left="626" w:right="625" w:firstLine="239"/>
        <w:jc w:val="both"/>
      </w:pPr>
      <w:r>
        <w:t>Закључну оцену из предмета утврђује одељењско веће на предлог предметног наставника.</w:t>
      </w:r>
    </w:p>
    <w:p>
      <w:pPr>
        <w:pStyle w:val="5"/>
        <w:ind w:left="626" w:right="620" w:firstLine="239"/>
        <w:jc w:val="both"/>
      </w:pPr>
      <w:r>
        <w:t>Предметни наставник који није утврдио прописан број оцена у току полугодишта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>
      <w:pPr>
        <w:pStyle w:val="5"/>
        <w:ind w:left="626" w:right="625" w:firstLine="239"/>
        <w:jc w:val="both"/>
      </w:pPr>
      <w: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>
      <w:pPr>
        <w:pStyle w:val="5"/>
        <w:spacing w:line="316" w:lineRule="exact"/>
        <w:ind w:left="866"/>
      </w:pPr>
      <w:r>
        <w:t>Закључна оцена за успех из предмета не може да буде мања од:</w:t>
      </w:r>
    </w:p>
    <w:p>
      <w:pPr>
        <w:pStyle w:val="7"/>
        <w:numPr>
          <w:ilvl w:val="0"/>
          <w:numId w:val="4"/>
        </w:numPr>
        <w:tabs>
          <w:tab w:val="left" w:pos="1185"/>
        </w:tabs>
        <w:spacing w:before="2" w:after="0" w:line="240" w:lineRule="auto"/>
        <w:ind w:left="626" w:right="627" w:firstLine="240"/>
        <w:jc w:val="both"/>
        <w:rPr>
          <w:sz w:val="26"/>
        </w:rPr>
      </w:pPr>
      <w:r>
        <w:rPr>
          <w:sz w:val="26"/>
        </w:rPr>
        <w:t>одличан (5), ако је аритметичка средина свих појединачних оцена најмање</w:t>
      </w:r>
      <w:r>
        <w:rPr>
          <w:spacing w:val="-2"/>
          <w:sz w:val="26"/>
        </w:rPr>
        <w:t xml:space="preserve"> </w:t>
      </w:r>
      <w:r>
        <w:rPr>
          <w:sz w:val="26"/>
        </w:rPr>
        <w:t>4,50;</w:t>
      </w:r>
    </w:p>
    <w:p>
      <w:pPr>
        <w:pStyle w:val="7"/>
        <w:numPr>
          <w:ilvl w:val="0"/>
          <w:numId w:val="4"/>
        </w:numPr>
        <w:tabs>
          <w:tab w:val="left" w:pos="1147"/>
        </w:tabs>
        <w:spacing w:before="0" w:after="0" w:line="240" w:lineRule="auto"/>
        <w:ind w:left="626" w:right="629" w:firstLine="240"/>
        <w:jc w:val="both"/>
        <w:rPr>
          <w:sz w:val="26"/>
        </w:rPr>
      </w:pPr>
      <w:r>
        <w:rPr>
          <w:sz w:val="26"/>
        </w:rPr>
        <w:t>врло добар (4), ако је аритметичка средина свих појединачних оцена од 3,50 до</w:t>
      </w:r>
      <w:r>
        <w:rPr>
          <w:spacing w:val="-4"/>
          <w:sz w:val="26"/>
        </w:rPr>
        <w:t xml:space="preserve"> </w:t>
      </w:r>
      <w:r>
        <w:rPr>
          <w:sz w:val="26"/>
        </w:rPr>
        <w:t>4,49;</w:t>
      </w:r>
    </w:p>
    <w:p>
      <w:pPr>
        <w:pStyle w:val="7"/>
        <w:numPr>
          <w:ilvl w:val="0"/>
          <w:numId w:val="4"/>
        </w:numPr>
        <w:tabs>
          <w:tab w:val="left" w:pos="1171"/>
        </w:tabs>
        <w:spacing w:before="0" w:after="0" w:line="240" w:lineRule="auto"/>
        <w:ind w:left="626" w:right="622" w:firstLine="240"/>
        <w:jc w:val="both"/>
        <w:rPr>
          <w:sz w:val="26"/>
        </w:rPr>
      </w:pPr>
      <w:r>
        <w:rPr>
          <w:sz w:val="26"/>
        </w:rPr>
        <w:t>добар (3), ако је аритметичка средина свих појединачних оцена од 2,50 до</w:t>
      </w:r>
      <w:r>
        <w:rPr>
          <w:spacing w:val="-4"/>
          <w:sz w:val="26"/>
        </w:rPr>
        <w:t xml:space="preserve"> </w:t>
      </w:r>
      <w:r>
        <w:rPr>
          <w:sz w:val="26"/>
        </w:rPr>
        <w:t>3,49;</w:t>
      </w:r>
    </w:p>
    <w:p>
      <w:pPr>
        <w:pStyle w:val="7"/>
        <w:numPr>
          <w:ilvl w:val="0"/>
          <w:numId w:val="4"/>
        </w:numPr>
        <w:tabs>
          <w:tab w:val="left" w:pos="1140"/>
        </w:tabs>
        <w:spacing w:before="0" w:after="0" w:line="240" w:lineRule="auto"/>
        <w:ind w:left="626" w:right="630" w:firstLine="240"/>
        <w:jc w:val="both"/>
        <w:rPr>
          <w:sz w:val="26"/>
        </w:rPr>
      </w:pPr>
      <w:r>
        <w:rPr>
          <w:sz w:val="26"/>
        </w:rPr>
        <w:t>довољан (2), ако је аритметичка средина свих појединачних оцена од 1,50 до</w:t>
      </w:r>
      <w:r>
        <w:rPr>
          <w:spacing w:val="-4"/>
          <w:sz w:val="26"/>
        </w:rPr>
        <w:t xml:space="preserve"> </w:t>
      </w:r>
      <w:r>
        <w:rPr>
          <w:sz w:val="26"/>
        </w:rPr>
        <w:t>2,49.</w:t>
      </w:r>
    </w:p>
    <w:p>
      <w:pPr>
        <w:pStyle w:val="5"/>
        <w:ind w:left="626" w:right="625" w:firstLine="239"/>
        <w:jc w:val="both"/>
      </w:pPr>
      <w:r>
        <w:t>Закључна оцена за успех из предмета је недовољан (1), ако је аритметичка средина свих појединачних оцена мања од 1,50.</w:t>
      </w:r>
    </w:p>
    <w:p>
      <w:pPr>
        <w:pStyle w:val="5"/>
      </w:pPr>
    </w:p>
    <w:p>
      <w:pPr>
        <w:pStyle w:val="5"/>
        <w:spacing w:before="7"/>
        <w:rPr>
          <w:sz w:val="19"/>
        </w:rPr>
      </w:pPr>
    </w:p>
    <w:p>
      <w:pPr>
        <w:pStyle w:val="2"/>
        <w:ind w:left="3113"/>
      </w:pPr>
      <w:r>
        <w:t>Обавештавање о оцењивању</w:t>
      </w:r>
    </w:p>
    <w:p>
      <w:pPr>
        <w:pStyle w:val="5"/>
        <w:spacing w:before="7"/>
        <w:rPr>
          <w:b/>
          <w:sz w:val="19"/>
        </w:rPr>
      </w:pPr>
    </w:p>
    <w:p>
      <w:pPr>
        <w:pStyle w:val="5"/>
        <w:spacing w:before="1"/>
        <w:ind w:left="626" w:right="627" w:firstLine="239"/>
        <w:jc w:val="both"/>
      </w:pPr>
      <w: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>
      <w:pPr>
        <w:spacing w:after="0"/>
        <w:jc w:val="both"/>
        <w:sectPr>
          <w:pgSz w:w="12240" w:h="15840"/>
          <w:pgMar w:top="1420" w:right="1340" w:bottom="280" w:left="1340" w:header="720" w:footer="720" w:gutter="0"/>
          <w:cols w:space="720" w:num="1"/>
        </w:sectPr>
      </w:pPr>
    </w:p>
    <w:p>
      <w:pPr>
        <w:pStyle w:val="5"/>
        <w:spacing w:before="19"/>
        <w:ind w:left="626" w:right="623" w:firstLine="239"/>
        <w:jc w:val="both"/>
      </w:pPr>
      <w: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>
      <w:pPr>
        <w:pStyle w:val="5"/>
      </w:pPr>
    </w:p>
    <w:p>
      <w:pPr>
        <w:pStyle w:val="5"/>
      </w:pPr>
    </w:p>
    <w:p>
      <w:pPr>
        <w:pStyle w:val="5"/>
        <w:spacing w:before="8"/>
        <w:rPr>
          <w:sz w:val="19"/>
        </w:rPr>
      </w:pPr>
    </w:p>
    <w:p>
      <w:pPr>
        <w:pStyle w:val="2"/>
        <w:ind w:left="3132"/>
      </w:pPr>
      <w:r>
        <w:t>Евиденција о успеху ученика</w:t>
      </w:r>
    </w:p>
    <w:p>
      <w:pPr>
        <w:pStyle w:val="5"/>
        <w:spacing w:before="8"/>
        <w:rPr>
          <w:b/>
          <w:sz w:val="19"/>
        </w:rPr>
      </w:pPr>
    </w:p>
    <w:p>
      <w:pPr>
        <w:pStyle w:val="5"/>
        <w:ind w:left="626" w:right="626" w:firstLine="239"/>
        <w:jc w:val="both"/>
      </w:pPr>
      <w: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</w:p>
    <w:p>
      <w:pPr>
        <w:pStyle w:val="5"/>
        <w:ind w:left="626" w:right="625" w:firstLine="239"/>
        <w:jc w:val="both"/>
      </w:pPr>
      <w:r>
        <w:t>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</w:t>
      </w:r>
      <w:r>
        <w:rPr>
          <w:spacing w:val="-14"/>
        </w:rPr>
        <w:t xml:space="preserve"> </w:t>
      </w:r>
      <w:r>
        <w:t>напредовање.</w:t>
      </w:r>
    </w:p>
    <w:p>
      <w:pPr>
        <w:pStyle w:val="5"/>
        <w:spacing w:before="2"/>
        <w:ind w:left="626" w:right="625" w:firstLine="239"/>
        <w:jc w:val="both"/>
      </w:pPr>
      <w:r>
        <w:t>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</w:t>
      </w:r>
      <w:r>
        <w:rPr>
          <w:spacing w:val="-5"/>
        </w:rPr>
        <w:t xml:space="preserve"> </w:t>
      </w:r>
      <w:r>
        <w:t>установе.</w:t>
      </w:r>
    </w:p>
    <w:p>
      <w:pPr>
        <w:pStyle w:val="5"/>
      </w:pPr>
    </w:p>
    <w:p>
      <w:pPr>
        <w:pStyle w:val="5"/>
        <w:ind w:left="626" w:right="623" w:firstLine="239"/>
        <w:jc w:val="both"/>
        <w:rPr>
          <w:rFonts w:hint="default"/>
          <w:lang w:val="sr-Cyrl-ME"/>
        </w:rPr>
      </w:pPr>
      <w:r>
        <w:t xml:space="preserve">Стручно веће наставника предмета из области рада физичког васпитања је у целости сагласно са критеријумом оцењивања који је дефинисан и усклађен са Правилником о оцењивању ученика </w:t>
      </w:r>
      <w:r>
        <w:rPr>
          <w:rFonts w:hint="default"/>
          <w:lang w:val="sr-Cyrl-ME"/>
        </w:rPr>
        <w:t xml:space="preserve"> у основном </w:t>
      </w:r>
      <w:r>
        <w:t>образовању и васпитању, објављен у "Службеном гласнику РС"</w:t>
      </w:r>
      <w:r>
        <w:rPr>
          <w:rFonts w:hint="default"/>
          <w:lang w:val="sr-Cyrl-ME"/>
        </w:rPr>
        <w:t>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ind w:left="568"/>
        <w:rPr>
          <w:sz w:val="26"/>
        </w:rPr>
      </w:pPr>
      <w:r>
        <w:t>Чланови већа</w:t>
      </w:r>
    </w:p>
    <w:sectPr>
      <w:pgSz w:w="12240" w:h="15840"/>
      <w:pgMar w:top="1420" w:right="134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100" w:hanging="188"/>
      </w:pPr>
      <w:rPr>
        <w:rFonts w:hint="default" w:ascii="Calibri" w:hAnsi="Calibri" w:eastAsia="Calibri" w:cs="Calibri"/>
        <w:w w:val="99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046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92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38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84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30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76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2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68" w:hanging="188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626" w:hanging="322"/>
        <w:jc w:val="right"/>
      </w:pPr>
      <w:rPr>
        <w:rFonts w:hint="default" w:ascii="Calibri" w:hAnsi="Calibri" w:eastAsia="Calibri" w:cs="Calibri"/>
        <w:w w:val="99"/>
        <w:sz w:val="26"/>
        <w:szCs w:val="26"/>
      </w:rPr>
    </w:lvl>
    <w:lvl w:ilvl="1" w:tentative="0">
      <w:start w:val="1"/>
      <w:numFmt w:val="decimal"/>
      <w:lvlText w:val="%2)"/>
      <w:lvlJc w:val="left"/>
      <w:pPr>
        <w:ind w:left="626" w:hanging="281"/>
        <w:jc w:val="left"/>
      </w:pPr>
      <w:rPr>
        <w:rFonts w:hint="default" w:ascii="Calibri" w:hAnsi="Calibri" w:eastAsia="Calibri" w:cs="Calibri"/>
        <w:w w:val="99"/>
        <w:sz w:val="26"/>
        <w:szCs w:val="26"/>
      </w:rPr>
    </w:lvl>
    <w:lvl w:ilvl="2" w:tentative="0">
      <w:start w:val="0"/>
      <w:numFmt w:val="bullet"/>
      <w:lvlText w:val="•"/>
      <w:lvlJc w:val="left"/>
      <w:pPr>
        <w:ind w:left="2408" w:hanging="2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02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96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90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84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78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72" w:hanging="281"/>
      </w:pPr>
      <w:rPr>
        <w:rFonts w:hint="default"/>
      </w:rPr>
    </w:lvl>
  </w:abstractNum>
  <w:abstractNum w:abstractNumId="2">
    <w:nsid w:val="21F26042"/>
    <w:multiLevelType w:val="singleLevel"/>
    <w:tmpl w:val="21F2604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626" w:hanging="319"/>
        <w:jc w:val="left"/>
      </w:pPr>
      <w:rPr>
        <w:rFonts w:hint="default" w:ascii="Calibri" w:hAnsi="Calibri" w:eastAsia="Calibri" w:cs="Calibri"/>
        <w:w w:val="99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514" w:hanging="3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8" w:hanging="3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02" w:hanging="3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96" w:hanging="3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90" w:hanging="3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84" w:hanging="3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78" w:hanging="3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72" w:hanging="31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2"/>
  </w:compat>
  <w:rsids>
    <w:rsidRoot w:val="00000000"/>
    <w:rsid w:val="136553DD"/>
    <w:rsid w:val="2012172D"/>
    <w:rsid w:val="25475317"/>
    <w:rsid w:val="2B605EB4"/>
    <w:rsid w:val="341E116B"/>
    <w:rsid w:val="56A93A56"/>
    <w:rsid w:val="5A770B6D"/>
    <w:rsid w:val="5C7B2739"/>
    <w:rsid w:val="5CDE1DFC"/>
    <w:rsid w:val="6CAA6982"/>
    <w:rsid w:val="724D3343"/>
    <w:rsid w:val="7B987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Calibri" w:hAnsi="Calibri" w:eastAsia="Calibri" w:cs="Calibri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6"/>
      <w:szCs w:val="26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26" w:firstLine="240"/>
    </w:pPr>
    <w:rPr>
      <w:rFonts w:ascii="Calibri" w:hAnsi="Calibri" w:eastAsia="Calibri" w:cs="Calibri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2021-10-30T22:11:00Z</dcterms:created>
  <dc:creator>Marko</dc:creator>
  <cp:lastModifiedBy>Sara</cp:lastModifiedBy>
  <dcterms:modified xsi:type="dcterms:W3CDTF">2021-10-31T19:20:40Z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2021-10-30T00:00:00Z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1FC94668D6684EB6BD8D635D1B7E7803</vt:lpwstr>
  </property>
</Properties>
</file>